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  <w:t xml:space="preserve">Kaitlyn Herzig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Lesson Plan Outline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“World Landmarks Website” Lesson Plan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Unit Topic: Be able to identify world landmarks asked about on website and retain facts given on different pages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Grade(s): Fourth - Fifth.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Lesson Topic or Theme: History / Geography.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Lesson Objectives: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Student should be able to reflect on information given on website activity.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Student should be able to answer questions based off facts on website.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Student should be able to relate images of landmarks to the corresponding facts.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Instructional Technique: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Students will individually go onto website and go through “virtual road trip”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Students will then be given worksheet to answer questions based on web activity.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Students should be able to take handwritten notes based on facts given to help answer their questions on given worksheet.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Instructional Materials: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Website with virtual road trip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Facts given on virtual road trip web activity.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Separate paper worksheet given to answer questions based on facts given.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Theoretical Perspective: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For a student to be able to be able to pull out key information and pinpoint the important facts that are displayed on the website. Note taking and recognizing key information is a very important concept for a student to learn to continue to be successful throughout their education journey. It is also important for a student to be knowledgeable about very important landmarks in the world and be familiar with other countries.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Lesson Procedure: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Introductory Lecture: Introduce students to webpage and give them example of going through first question.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Brainstorm: Student will then need to use their strategic thinking skills to notice what information to take notes on.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Final Activity: Have student complete activity worksheet that corresponds with the virtual road trip web page.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