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72"/>
        <w:gridCol w:w="555"/>
        <w:gridCol w:w="394"/>
        <w:gridCol w:w="121"/>
        <w:gridCol w:w="1891"/>
        <w:gridCol w:w="1250"/>
        <w:gridCol w:w="606"/>
        <w:gridCol w:w="18"/>
        <w:gridCol w:w="1890"/>
        <w:gridCol w:w="1363"/>
        <w:gridCol w:w="18"/>
      </w:tblGrid>
      <w:tr w:rsidR="00E43BAB" w:rsidRPr="00692553">
        <w:trPr>
          <w:gridAfter w:val="1"/>
          <w:wAfter w:w="18" w:type="dxa"/>
          <w:trHeight w:val="576"/>
          <w:jc w:val="center"/>
        </w:trPr>
        <w:tc>
          <w:tcPr>
            <w:tcW w:w="9360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E43BAB" w:rsidRPr="00E43BAB" w:rsidRDefault="00C26343" w:rsidP="00C26343">
            <w:pPr>
              <w:pStyle w:val="Heading1"/>
            </w:pPr>
            <w:r>
              <w:t>Strategic Planning Committee Meeting</w:t>
            </w:r>
          </w:p>
        </w:tc>
      </w:tr>
      <w:tr w:rsidR="00E43BAB" w:rsidRPr="00692553">
        <w:trPr>
          <w:gridAfter w:val="1"/>
          <w:wAfter w:w="18" w:type="dxa"/>
          <w:trHeight w:val="274"/>
          <w:jc w:val="center"/>
        </w:trPr>
        <w:tc>
          <w:tcPr>
            <w:tcW w:w="2342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Default="00C26343" w:rsidP="005052C5">
            <w:pPr>
              <w:pStyle w:val="Heading3"/>
            </w:pPr>
            <w:r>
              <w:t>NOTES</w:t>
            </w:r>
          </w:p>
        </w:tc>
        <w:tc>
          <w:tcPr>
            <w:tcW w:w="1891" w:type="dxa"/>
            <w:shd w:val="clear" w:color="auto" w:fill="auto"/>
            <w:tcMar>
              <w:left w:w="0" w:type="dxa"/>
            </w:tcMar>
            <w:vAlign w:val="center"/>
          </w:tcPr>
          <w:p w:rsidR="00E43BAB" w:rsidRPr="00CE6342" w:rsidRDefault="002957CE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February 8, 2012</w:t>
            </w:r>
          </w:p>
        </w:tc>
        <w:tc>
          <w:tcPr>
            <w:tcW w:w="1874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E43BAB" w:rsidRDefault="002957CE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9AM</w:t>
            </w:r>
          </w:p>
        </w:tc>
        <w:tc>
          <w:tcPr>
            <w:tcW w:w="32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Pr="00CE6342" w:rsidRDefault="002957CE" w:rsidP="005052C5">
            <w:pPr>
              <w:pStyle w:val="Heading5"/>
            </w:pPr>
            <w:r>
              <w:t>Mod Hall Conference Room</w:t>
            </w:r>
          </w:p>
        </w:tc>
      </w:tr>
      <w:tr w:rsidR="00E43BAB" w:rsidRPr="00692553">
        <w:trPr>
          <w:gridAfter w:val="1"/>
          <w:wAfter w:w="18" w:type="dxa"/>
          <w:trHeight w:val="229"/>
          <w:jc w:val="center"/>
        </w:trPr>
        <w:tc>
          <w:tcPr>
            <w:tcW w:w="9360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E43BAB" w:rsidRPr="00EA2581" w:rsidRDefault="00E43BAB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C26343" w:rsidP="005052C5">
            <w:pPr>
              <w:pStyle w:val="AllCapsHeading"/>
            </w:pPr>
            <w:r>
              <w:t>NOTEKEEPER</w:t>
            </w:r>
          </w:p>
        </w:tc>
        <w:tc>
          <w:tcPr>
            <w:tcW w:w="753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C26343" w:rsidRDefault="00E71DBA" w:rsidP="005052C5">
            <w:pPr>
              <w:pStyle w:val="AllCapsHeading"/>
            </w:pPr>
            <w:r w:rsidRPr="00C26343">
              <w:t>Attendees</w:t>
            </w:r>
          </w:p>
        </w:tc>
        <w:tc>
          <w:tcPr>
            <w:tcW w:w="753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26343" w:rsidRPr="00C26343" w:rsidRDefault="00C26343" w:rsidP="00C26343">
            <w:r w:rsidRPr="00C26343">
              <w:rPr>
                <w:rFonts w:cs="Calibri"/>
                <w:b/>
                <w:sz w:val="28"/>
                <w:szCs w:val="28"/>
              </w:rPr>
              <w:t>□</w:t>
            </w:r>
            <w:r w:rsidRPr="00C26343">
              <w:t xml:space="preserve">Gabe Aquino </w:t>
            </w:r>
            <w:r w:rsidRPr="002957CE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 w:rsidRPr="00C26343">
              <w:t xml:space="preserve">Marijoan Bull </w:t>
            </w:r>
            <w:r w:rsidRPr="00C26343">
              <w:rPr>
                <w:rFonts w:cs="Calibri"/>
                <w:b/>
                <w:sz w:val="28"/>
                <w:szCs w:val="28"/>
              </w:rPr>
              <w:t>□</w:t>
            </w:r>
            <w:r w:rsidRPr="00C26343">
              <w:t>Jose</w:t>
            </w:r>
            <w:r>
              <w:t>p</w:t>
            </w:r>
            <w:r w:rsidRPr="00C26343">
              <w:t>h Cam</w:t>
            </w:r>
            <w:r>
              <w:t>i</w:t>
            </w:r>
            <w:r w:rsidRPr="00C26343">
              <w:t>l</w:t>
            </w:r>
            <w:r>
              <w:t>l</w:t>
            </w:r>
            <w:r w:rsidRPr="00C26343">
              <w:t xml:space="preserve">eri </w:t>
            </w:r>
            <w:r w:rsidRPr="00C26343">
              <w:rPr>
                <w:rFonts w:cs="Calibri"/>
                <w:b/>
                <w:sz w:val="28"/>
                <w:szCs w:val="28"/>
              </w:rPr>
              <w:t>□</w:t>
            </w:r>
            <w:r w:rsidRPr="00C26343">
              <w:t xml:space="preserve">Junior Delgado </w:t>
            </w:r>
            <w:r w:rsidRPr="00C26343">
              <w:rPr>
                <w:rFonts w:cs="Calibri"/>
                <w:b/>
                <w:sz w:val="28"/>
                <w:szCs w:val="28"/>
              </w:rPr>
              <w:t>□</w:t>
            </w:r>
            <w:r w:rsidRPr="00C26343">
              <w:t xml:space="preserve">Vanessa Diana </w:t>
            </w:r>
            <w:r w:rsidRPr="00C26343">
              <w:rPr>
                <w:rFonts w:cs="Calibri"/>
                <w:b/>
                <w:sz w:val="28"/>
                <w:szCs w:val="28"/>
              </w:rPr>
              <w:t>□</w:t>
            </w:r>
            <w:proofErr w:type="spellStart"/>
            <w:r w:rsidRPr="00C26343">
              <w:t>Tian-jia</w:t>
            </w:r>
            <w:proofErr w:type="spellEnd"/>
            <w:r w:rsidRPr="00C26343">
              <w:t xml:space="preserve"> Dong (spring)</w:t>
            </w:r>
            <w:r w:rsidRPr="00C26343"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2957CE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 w:rsidRPr="00C26343">
              <w:t xml:space="preserve">Kelly </w:t>
            </w:r>
            <w:proofErr w:type="spellStart"/>
            <w:r w:rsidRPr="00C26343">
              <w:t>Galanis</w:t>
            </w:r>
            <w:proofErr w:type="spellEnd"/>
            <w:r w:rsidRPr="00C26343">
              <w:t xml:space="preserve"> </w:t>
            </w:r>
            <w:r w:rsidRPr="002957CE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 w:rsidRPr="00C26343">
              <w:t xml:space="preserve">Linda Hogan Shea </w:t>
            </w:r>
            <w:r w:rsidRPr="00C26343">
              <w:rPr>
                <w:rFonts w:cs="Calibri"/>
                <w:b/>
                <w:sz w:val="28"/>
                <w:szCs w:val="28"/>
              </w:rPr>
              <w:t>□</w:t>
            </w:r>
            <w:r w:rsidRPr="00C26343">
              <w:t xml:space="preserve">Mark </w:t>
            </w:r>
            <w:proofErr w:type="spellStart"/>
            <w:r w:rsidRPr="00C26343">
              <w:t>Horwitz</w:t>
            </w:r>
            <w:proofErr w:type="spellEnd"/>
            <w:r w:rsidRPr="00C26343">
              <w:t xml:space="preserve"> (fall)</w:t>
            </w:r>
            <w:r w:rsidRPr="00C26343"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2957CE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 w:rsidRPr="00C26343">
              <w:t xml:space="preserve">Brian Hubbard </w:t>
            </w:r>
          </w:p>
          <w:p w:rsidR="00C26343" w:rsidRPr="00C26343" w:rsidRDefault="00C26343" w:rsidP="00C26343">
            <w:r w:rsidRPr="00C26343">
              <w:rPr>
                <w:rFonts w:cs="Calibri"/>
                <w:b/>
                <w:sz w:val="28"/>
                <w:szCs w:val="28"/>
              </w:rPr>
              <w:t>□</w:t>
            </w:r>
            <w:r w:rsidRPr="00C26343">
              <w:t xml:space="preserve">Christine </w:t>
            </w:r>
            <w:proofErr w:type="spellStart"/>
            <w:r w:rsidRPr="00C26343">
              <w:t>Irujo</w:t>
            </w:r>
            <w:proofErr w:type="spellEnd"/>
            <w:r w:rsidRPr="00C26343">
              <w:t xml:space="preserve"> </w:t>
            </w:r>
            <w:r w:rsidRPr="002957CE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 w:rsidRPr="00C26343">
              <w:t xml:space="preserve">Brad </w:t>
            </w:r>
            <w:proofErr w:type="spellStart"/>
            <w:r w:rsidRPr="00C26343">
              <w:t>Knipes</w:t>
            </w:r>
            <w:proofErr w:type="spellEnd"/>
            <w:r w:rsidRPr="00C26343">
              <w:t xml:space="preserve"> </w:t>
            </w:r>
            <w:r w:rsidRPr="002957CE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 w:rsidRPr="00C26343">
              <w:t xml:space="preserve">Brenda Lucas </w:t>
            </w:r>
            <w:r w:rsidRPr="00C26343">
              <w:rPr>
                <w:rFonts w:cs="Calibri"/>
                <w:b/>
                <w:sz w:val="28"/>
                <w:szCs w:val="28"/>
              </w:rPr>
              <w:t>□</w:t>
            </w:r>
            <w:r w:rsidRPr="00C26343">
              <w:t xml:space="preserve">Ryan </w:t>
            </w:r>
            <w:proofErr w:type="spellStart"/>
            <w:r w:rsidRPr="00C26343">
              <w:t>Meersman</w:t>
            </w:r>
            <w:proofErr w:type="spellEnd"/>
            <w:r w:rsidRPr="00C26343">
              <w:t xml:space="preserve"> </w:t>
            </w:r>
            <w:r w:rsidRPr="00C26343">
              <w:rPr>
                <w:rFonts w:cs="Calibri"/>
                <w:b/>
                <w:sz w:val="28"/>
                <w:szCs w:val="28"/>
              </w:rPr>
              <w:t>□</w:t>
            </w:r>
            <w:r w:rsidRPr="00C26343">
              <w:t>Nicholas Newsome</w:t>
            </w:r>
          </w:p>
          <w:p w:rsidR="00C26343" w:rsidRPr="00C26343" w:rsidRDefault="00C26343" w:rsidP="00C26343">
            <w:r w:rsidRPr="002957CE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 w:rsidRPr="00C26343">
              <w:t xml:space="preserve">Carol </w:t>
            </w:r>
            <w:proofErr w:type="spellStart"/>
            <w:r w:rsidRPr="00C26343">
              <w:t>Persson</w:t>
            </w:r>
            <w:proofErr w:type="spellEnd"/>
            <w:r w:rsidRPr="00C26343">
              <w:t xml:space="preserve"> </w:t>
            </w:r>
            <w:r w:rsidRPr="002957CE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 w:rsidRPr="00C26343">
              <w:t xml:space="preserve">Carlton </w:t>
            </w:r>
            <w:proofErr w:type="spellStart"/>
            <w:r w:rsidRPr="00C26343">
              <w:t>Pickron</w:t>
            </w:r>
            <w:proofErr w:type="spellEnd"/>
            <w:r w:rsidRPr="00C26343">
              <w:t xml:space="preserve"> </w:t>
            </w:r>
            <w:r w:rsidRPr="002957CE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 w:rsidRPr="00C26343">
              <w:t>Laurie Simpson</w:t>
            </w:r>
          </w:p>
          <w:p w:rsidR="0085168B" w:rsidRPr="00C26343" w:rsidRDefault="0085168B" w:rsidP="005052C5"/>
        </w:tc>
      </w:tr>
      <w:tr w:rsidR="0085168B" w:rsidRPr="00692553">
        <w:trPr>
          <w:gridAfter w:val="1"/>
          <w:wAfter w:w="18" w:type="dxa"/>
          <w:trHeight w:val="432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692553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692553" w:rsidRPr="00692553" w:rsidRDefault="00692553" w:rsidP="005052C5">
            <w:pPr>
              <w:pStyle w:val="Heading2"/>
            </w:pPr>
            <w:bookmarkStart w:id="0" w:name="MinuteTopic"/>
            <w:bookmarkEnd w:id="0"/>
            <w:r w:rsidRPr="00692553">
              <w:t>Agenda topics</w:t>
            </w:r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2342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2957CE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bookmarkStart w:id="1" w:name="MinuteItems"/>
            <w:bookmarkStart w:id="2" w:name="MinuteTopicSection"/>
            <w:bookmarkEnd w:id="1"/>
            <w:r>
              <w:t>Status</w:t>
            </w:r>
          </w:p>
        </w:tc>
        <w:tc>
          <w:tcPr>
            <w:tcW w:w="3765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2957CE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Mission Statement, Values &amp; Vision</w:t>
            </w:r>
          </w:p>
        </w:tc>
        <w:tc>
          <w:tcPr>
            <w:tcW w:w="3253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CE6342" w:rsidRDefault="002957CE" w:rsidP="005052C5">
            <w:pPr>
              <w:pStyle w:val="Heading5"/>
            </w:pPr>
            <w:r>
              <w:t>MJ Bull</w:t>
            </w:r>
          </w:p>
        </w:tc>
      </w:tr>
      <w:tr w:rsidR="00E71DBA" w:rsidRPr="00692553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3" w:name="MinuteDiscussion"/>
            <w:bookmarkEnd w:id="3"/>
            <w:r>
              <w:t>Discussion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1DBA" w:rsidRPr="00CE6342" w:rsidRDefault="002957CE" w:rsidP="002957CE">
            <w:r>
              <w:t>The Committee reviewed the current draft mission statement, values and vision.    One hand-out listed the draft mission statement and below that the NEASC standard/assessment questions for Mission Statements and the Department of Education mission statement for the State University system.</w:t>
            </w:r>
          </w:p>
        </w:tc>
      </w:tr>
      <w:tr w:rsidR="002957CE" w:rsidRPr="00692553" w:rsidTr="009A3DEE">
        <w:trPr>
          <w:gridAfter w:val="1"/>
          <w:wAfter w:w="18" w:type="dxa"/>
          <w:trHeight w:val="784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57CE" w:rsidRPr="00692553" w:rsidRDefault="002957CE" w:rsidP="002957CE">
            <w:r>
              <w:t xml:space="preserve">The group considered how well our current draft fit these two documents, and all agreed the mission and vision could benefit from continued refinement.  </w:t>
            </w:r>
            <w:r w:rsidR="002934BA">
              <w:t xml:space="preserve">Areas highlighted for improvement were: the ending of the mission statement and overall flow; and the first paragraph of the vision Statement. </w:t>
            </w:r>
            <w:r>
              <w:t>Laurie Simpson agreed to head up a group to work on that before the next meeting.  Anyone interested in helping should contact Laurie or send suggestions for edits.</w:t>
            </w:r>
          </w:p>
        </w:tc>
      </w:tr>
      <w:tr w:rsidR="00C166AB" w:rsidRPr="00692553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4" w:name="MinuteConclusion"/>
            <w:bookmarkEnd w:id="4"/>
            <w:r>
              <w:t>Conclusions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1DBA" w:rsidRPr="00CE6342" w:rsidRDefault="00E71DBA" w:rsidP="005052C5">
            <w:bookmarkStart w:id="5" w:name="_GoBack"/>
            <w:bookmarkEnd w:id="5"/>
          </w:p>
        </w:tc>
      </w:tr>
      <w:tr w:rsidR="00CB3760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3760" w:rsidRPr="00CE6342" w:rsidRDefault="00CB3760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E71DBA" w:rsidRPr="00692553">
        <w:trPr>
          <w:gridAfter w:val="1"/>
          <w:wAfter w:w="18" w:type="dxa"/>
          <w:trHeight w:val="360"/>
          <w:jc w:val="center"/>
        </w:trPr>
        <w:tc>
          <w:tcPr>
            <w:tcW w:w="5483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6" w:name="MinuteActionItems"/>
            <w:bookmarkEnd w:id="6"/>
            <w:r>
              <w:t>Action items</w:t>
            </w:r>
          </w:p>
        </w:tc>
        <w:tc>
          <w:tcPr>
            <w:tcW w:w="25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7" w:name="MinutePersonResponsible"/>
            <w:bookmarkEnd w:id="7"/>
            <w:r>
              <w:t>Person responsible</w:t>
            </w:r>
          </w:p>
        </w:tc>
        <w:tc>
          <w:tcPr>
            <w:tcW w:w="13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8" w:name="MinuteDeadline"/>
            <w:bookmarkEnd w:id="8"/>
            <w:r>
              <w:t>Deadline</w:t>
            </w:r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2957CE" w:rsidP="002957CE">
            <w:r>
              <w:t>Further Refine Mission and Vision Statements</w:t>
            </w:r>
          </w:p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2957CE" w:rsidP="005052C5">
            <w:r>
              <w:t>L. Simpson</w:t>
            </w:r>
          </w:p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2957CE" w:rsidP="005052C5">
            <w:r>
              <w:t xml:space="preserve">Next </w:t>
            </w:r>
            <w:proofErr w:type="spellStart"/>
            <w:r>
              <w:t>Mtg</w:t>
            </w:r>
            <w:proofErr w:type="spellEnd"/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AE3851" w:rsidRPr="00692553">
        <w:trPr>
          <w:gridAfter w:val="1"/>
          <w:wAfter w:w="18" w:type="dxa"/>
          <w:trHeight w:hRule="exact" w:val="115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E3851" w:rsidRPr="00692553" w:rsidRDefault="00AE3851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2342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85168B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bookmarkStart w:id="9" w:name="MinuteAdditional"/>
            <w:bookmarkEnd w:id="2"/>
            <w:bookmarkEnd w:id="9"/>
          </w:p>
        </w:tc>
        <w:tc>
          <w:tcPr>
            <w:tcW w:w="3765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2957CE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 xml:space="preserve">Strategic Planning Process </w:t>
            </w:r>
          </w:p>
        </w:tc>
        <w:tc>
          <w:tcPr>
            <w:tcW w:w="32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168B" w:rsidRPr="00CE6342" w:rsidRDefault="0085168B" w:rsidP="005052C5">
            <w:pPr>
              <w:pStyle w:val="Heading5"/>
            </w:pPr>
          </w:p>
        </w:tc>
      </w:tr>
      <w:tr w:rsidR="007C174F" w:rsidRPr="00692553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Discussion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74F" w:rsidRPr="00692553" w:rsidRDefault="007C174F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2957CE" w:rsidP="002957CE">
            <w:r>
              <w:t xml:space="preserve">The group agreed to establish a subcommittee to prepare a recommended process for Campus Strategic Planning.  This was something discussed earlier in the semester, with the committee agreeing that we would send a recommended process with the next 5 year plan. </w:t>
            </w:r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2957CE" w:rsidP="002957CE">
            <w:r>
              <w:t xml:space="preserve">Brad </w:t>
            </w:r>
            <w:proofErr w:type="spellStart"/>
            <w:r>
              <w:t>Knipes</w:t>
            </w:r>
            <w:proofErr w:type="spellEnd"/>
            <w:r>
              <w:t xml:space="preserve"> offered to head this subcommittee, and spend less time as a Co-chair of the SP Committee. Brain Hubbard agreed to serve on the subcommittee.  Anyone else who is interested should contact Brad.</w:t>
            </w:r>
          </w:p>
        </w:tc>
      </w:tr>
      <w:tr w:rsidR="007C174F" w:rsidRPr="00692553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Conclusions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74F" w:rsidRPr="00692553" w:rsidRDefault="007C174F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7C174F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7C174F" w:rsidRPr="00692553" w:rsidRDefault="007C174F" w:rsidP="005052C5"/>
        </w:tc>
      </w:tr>
      <w:tr w:rsidR="007C174F" w:rsidRPr="00692553">
        <w:trPr>
          <w:gridAfter w:val="1"/>
          <w:wAfter w:w="18" w:type="dxa"/>
          <w:trHeight w:val="360"/>
          <w:jc w:val="center"/>
        </w:trPr>
        <w:tc>
          <w:tcPr>
            <w:tcW w:w="5483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Action items</w:t>
            </w:r>
          </w:p>
        </w:tc>
        <w:tc>
          <w:tcPr>
            <w:tcW w:w="25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Person responsible</w:t>
            </w:r>
          </w:p>
        </w:tc>
        <w:tc>
          <w:tcPr>
            <w:tcW w:w="13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Deadline</w:t>
            </w:r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A5452C" w:rsidP="005052C5">
            <w:r>
              <w:t>Develop a proposed Campus Strategic Planning Process</w:t>
            </w:r>
          </w:p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A5452C" w:rsidP="005052C5">
            <w:r>
              <w:t xml:space="preserve">B. </w:t>
            </w:r>
            <w:proofErr w:type="spellStart"/>
            <w:r>
              <w:t>Knipes</w:t>
            </w:r>
            <w:proofErr w:type="spellEnd"/>
            <w:r>
              <w:t xml:space="preserve"> with others</w:t>
            </w:r>
          </w:p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A5452C" w:rsidRPr="00692553">
        <w:trPr>
          <w:gridAfter w:val="1"/>
          <w:wAfter w:w="18" w:type="dxa"/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5452C" w:rsidRPr="00692553" w:rsidRDefault="00A5452C" w:rsidP="005052C5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5452C" w:rsidRPr="00692553" w:rsidRDefault="00A5452C" w:rsidP="005052C5"/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5452C" w:rsidRPr="00692553" w:rsidRDefault="00A5452C" w:rsidP="005052C5"/>
        </w:tc>
      </w:tr>
      <w:tr w:rsidR="005052C5" w:rsidRPr="00692553">
        <w:trPr>
          <w:gridAfter w:val="1"/>
          <w:wAfter w:w="18" w:type="dxa"/>
          <w:trHeight w:hRule="exact" w:val="115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Pr="00692553" w:rsidRDefault="005052C5" w:rsidP="005052C5"/>
        </w:tc>
        <w:tc>
          <w:tcPr>
            <w:tcW w:w="2514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Pr="00692553" w:rsidRDefault="005052C5" w:rsidP="005052C5"/>
        </w:tc>
        <w:tc>
          <w:tcPr>
            <w:tcW w:w="1363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Pr="00692553" w:rsidRDefault="005052C5" w:rsidP="005052C5"/>
        </w:tc>
      </w:tr>
      <w:tr w:rsidR="00CE6342" w:rsidRPr="00692553">
        <w:tblPrEx>
          <w:tblBorders>
            <w:bottom w:val="single" w:sz="12" w:space="0" w:color="999999"/>
          </w:tblBorders>
        </w:tblPrEx>
        <w:trPr>
          <w:gridAfter w:val="1"/>
          <w:wAfter w:w="18" w:type="dxa"/>
          <w:trHeight w:val="360"/>
          <w:jc w:val="center"/>
        </w:trPr>
        <w:tc>
          <w:tcPr>
            <w:tcW w:w="2221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E6342" w:rsidRPr="00495E0E" w:rsidRDefault="00CE6342" w:rsidP="00495E0E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3868" w:type="dxa"/>
            <w:gridSpan w:val="4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E6342" w:rsidRPr="00692553" w:rsidRDefault="00A5452C" w:rsidP="00495E0E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Drafting the Plan</w:t>
            </w:r>
          </w:p>
        </w:tc>
        <w:tc>
          <w:tcPr>
            <w:tcW w:w="3271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E6342" w:rsidRPr="00CE6342" w:rsidRDefault="00A5452C" w:rsidP="00495E0E">
            <w:pPr>
              <w:pStyle w:val="Heading5"/>
            </w:pPr>
            <w:r>
              <w:t>MJ Bull</w:t>
            </w:r>
          </w:p>
        </w:tc>
      </w:tr>
      <w:tr w:rsidR="00E4591C" w:rsidRPr="00692553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4591C" w:rsidRPr="00692553" w:rsidRDefault="00E4591C" w:rsidP="00E4591C">
            <w:pPr>
              <w:pStyle w:val="AllCapsHeading"/>
            </w:pPr>
            <w:r>
              <w:t>Discussion</w:t>
            </w:r>
          </w:p>
        </w:tc>
        <w:tc>
          <w:tcPr>
            <w:tcW w:w="8106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591C" w:rsidRPr="00692553" w:rsidRDefault="00A5452C" w:rsidP="002934BA">
            <w:r>
              <w:t>The group discussed the next steps of developing the goals and objectives.  It was agreed to use the terminology of overall goals; more specific objectives beneath each</w:t>
            </w:r>
            <w:r w:rsidR="002934BA">
              <w:t xml:space="preserve"> goal</w:t>
            </w:r>
            <w:r>
              <w:t xml:space="preserve">, and action </w:t>
            </w:r>
            <w:r w:rsidR="002934BA">
              <w:t>s</w:t>
            </w:r>
            <w:r>
              <w:t xml:space="preserve">teps with </w:t>
            </w:r>
            <w:r w:rsidR="002934BA">
              <w:t>m</w:t>
            </w:r>
            <w:r>
              <w:t>etrics identified on an annual basis by administrative and academic departments.</w:t>
            </w:r>
          </w:p>
        </w:tc>
      </w:tr>
      <w:tr w:rsidR="0085168B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A5452C" w:rsidP="00A5452C">
            <w:r>
              <w:t xml:space="preserve">Hand-outs included the prior plan which had 5 Strategic Priorities (in this plan would be called goals), and a draft </w:t>
            </w:r>
            <w:r w:rsidR="002934BA">
              <w:t xml:space="preserve">goal </w:t>
            </w:r>
            <w:r>
              <w:t>document to jumpstart ideas.  It was agreed that everyone should consider the SWOT analysis (also handed out) developed in January, and write down their own suggested goals and/or objectives for the next 5 years.</w:t>
            </w:r>
          </w:p>
        </w:tc>
      </w:tr>
      <w:tr w:rsidR="0085168B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</w:tr>
      <w:tr w:rsidR="00E4591C" w:rsidRPr="00692553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4591C" w:rsidRPr="00692553" w:rsidRDefault="00E4591C" w:rsidP="00E4591C">
            <w:pPr>
              <w:pStyle w:val="AllCapsHeading"/>
            </w:pPr>
            <w:r>
              <w:t>Conclusions</w:t>
            </w:r>
          </w:p>
        </w:tc>
        <w:tc>
          <w:tcPr>
            <w:tcW w:w="8106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591C" w:rsidRPr="00692553" w:rsidRDefault="00E4591C" w:rsidP="00D621F4"/>
        </w:tc>
      </w:tr>
      <w:tr w:rsidR="0085168B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</w:tr>
      <w:tr w:rsidR="00E4591C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E4591C" w:rsidRPr="00692553" w:rsidRDefault="00E4591C" w:rsidP="00D621F4"/>
        </w:tc>
      </w:tr>
      <w:tr w:rsidR="0085168B" w:rsidRPr="00692553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4591C" w:rsidP="00E4591C">
            <w:pPr>
              <w:pStyle w:val="AllCapsHeading"/>
            </w:pPr>
            <w:r>
              <w:t>Action items</w:t>
            </w:r>
          </w:p>
        </w:tc>
        <w:tc>
          <w:tcPr>
            <w:tcW w:w="25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4591C" w:rsidP="00E4591C">
            <w:pPr>
              <w:pStyle w:val="AllCapsHeading"/>
            </w:pPr>
            <w:r>
              <w:t>Person responsible</w:t>
            </w:r>
          </w:p>
        </w:tc>
        <w:tc>
          <w:tcPr>
            <w:tcW w:w="1381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4591C" w:rsidP="00E4591C">
            <w:pPr>
              <w:pStyle w:val="AllCapsHeading"/>
            </w:pPr>
            <w:r>
              <w:t>Deadline</w:t>
            </w:r>
          </w:p>
        </w:tc>
      </w:tr>
      <w:tr w:rsidR="0085168B" w:rsidRPr="00692553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A5452C" w:rsidP="002934BA">
            <w:r>
              <w:t xml:space="preserve">Draft </w:t>
            </w:r>
            <w:r w:rsidR="002934BA">
              <w:t>Suggested G</w:t>
            </w:r>
            <w:r>
              <w:t>oals and Objectives</w:t>
            </w:r>
          </w:p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2934BA" w:rsidP="00D621F4">
            <w:r>
              <w:t>Everyone</w:t>
            </w:r>
          </w:p>
        </w:tc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2934BA" w:rsidP="002934BA">
            <w:r>
              <w:t>Next Meeting</w:t>
            </w:r>
          </w:p>
        </w:tc>
      </w:tr>
      <w:tr w:rsidR="0085168B" w:rsidRPr="00692553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</w:tr>
      <w:tr w:rsidR="00456620" w:rsidRPr="00692553">
        <w:trPr>
          <w:trHeight w:hRule="exact" w:val="101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CE6342" w:rsidRDefault="00456620" w:rsidP="00456620"/>
        </w:tc>
      </w:tr>
      <w:tr w:rsidR="00456620" w:rsidRPr="00692553">
        <w:trPr>
          <w:trHeight w:val="360"/>
          <w:jc w:val="center"/>
        </w:trPr>
        <w:tc>
          <w:tcPr>
            <w:tcW w:w="2342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692553" w:rsidRDefault="00456620" w:rsidP="00456620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3747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692553" w:rsidRDefault="002934BA" w:rsidP="00456620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NEXT MEETING</w:t>
            </w:r>
          </w:p>
        </w:tc>
        <w:tc>
          <w:tcPr>
            <w:tcW w:w="3289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CE6342" w:rsidRDefault="00456620" w:rsidP="00456620">
            <w:pPr>
              <w:pStyle w:val="Heading5"/>
            </w:pPr>
          </w:p>
        </w:tc>
      </w:tr>
      <w:tr w:rsidR="00987202" w:rsidRPr="00692553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E4591C" w:rsidP="00E4591C">
            <w:pPr>
              <w:pStyle w:val="AllCapsHeading"/>
            </w:pPr>
            <w:r>
              <w:t>Action items</w:t>
            </w:r>
          </w:p>
        </w:tc>
        <w:tc>
          <w:tcPr>
            <w:tcW w:w="25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E4591C" w:rsidP="00E4591C">
            <w:pPr>
              <w:pStyle w:val="AllCapsHeading"/>
            </w:pPr>
            <w:r>
              <w:t>Person responsible</w:t>
            </w:r>
          </w:p>
        </w:tc>
        <w:tc>
          <w:tcPr>
            <w:tcW w:w="1381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E4591C" w:rsidP="00E4591C">
            <w:pPr>
              <w:pStyle w:val="AllCapsHeading"/>
            </w:pPr>
            <w:r>
              <w:t>Deadline</w:t>
            </w:r>
          </w:p>
        </w:tc>
      </w:tr>
      <w:tr w:rsidR="002934BA" w:rsidRPr="00692553" w:rsidTr="00173A26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34BA" w:rsidRPr="002934BA" w:rsidRDefault="002934BA" w:rsidP="00D621F4">
            <w:pPr>
              <w:rPr>
                <w:b/>
              </w:rPr>
            </w:pPr>
            <w:r w:rsidRPr="002934BA">
              <w:rPr>
                <w:b/>
              </w:rPr>
              <w:t>Tuesday February 21 (which is a Monday schedule) 4PM in Mod Hall 106</w:t>
            </w:r>
          </w:p>
        </w:tc>
      </w:tr>
      <w:tr w:rsidR="00987202" w:rsidRPr="00692553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456620" w:rsidRPr="00456620">
        <w:trPr>
          <w:trHeight w:hRule="exact" w:val="101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CE6342" w:rsidRDefault="00456620" w:rsidP="00456620"/>
        </w:tc>
      </w:tr>
    </w:tbl>
    <w:p w:rsidR="0085168B" w:rsidRDefault="0085168B" w:rsidP="00BB5323"/>
    <w:p w:rsidR="002934BA" w:rsidRDefault="002934BA" w:rsidP="00BB5323"/>
    <w:p w:rsidR="002934BA" w:rsidRPr="00692553" w:rsidRDefault="002934BA" w:rsidP="00BB5323">
      <w:proofErr w:type="gramStart"/>
      <w:r>
        <w:t>Respectfully submitted MJ Bull.</w:t>
      </w:r>
      <w:proofErr w:type="gramEnd"/>
    </w:p>
    <w:sectPr w:rsidR="002934BA" w:rsidRPr="00692553" w:rsidSect="007554A1"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CE"/>
    <w:rsid w:val="000145A5"/>
    <w:rsid w:val="00043514"/>
    <w:rsid w:val="002138F0"/>
    <w:rsid w:val="002934BA"/>
    <w:rsid w:val="002957CE"/>
    <w:rsid w:val="00417272"/>
    <w:rsid w:val="00456620"/>
    <w:rsid w:val="00495E0E"/>
    <w:rsid w:val="005052C5"/>
    <w:rsid w:val="00531002"/>
    <w:rsid w:val="00692553"/>
    <w:rsid w:val="00715B75"/>
    <w:rsid w:val="007554A1"/>
    <w:rsid w:val="007C174F"/>
    <w:rsid w:val="0085168B"/>
    <w:rsid w:val="008F49C0"/>
    <w:rsid w:val="00987202"/>
    <w:rsid w:val="00A5452C"/>
    <w:rsid w:val="00AE3851"/>
    <w:rsid w:val="00B84015"/>
    <w:rsid w:val="00BB5323"/>
    <w:rsid w:val="00C166AB"/>
    <w:rsid w:val="00C26343"/>
    <w:rsid w:val="00CB3760"/>
    <w:rsid w:val="00CE6342"/>
    <w:rsid w:val="00D621F4"/>
    <w:rsid w:val="00E43BAB"/>
    <w:rsid w:val="00E4591C"/>
    <w:rsid w:val="00E60E43"/>
    <w:rsid w:val="00E71DBA"/>
    <w:rsid w:val="00EA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rategic%20Planning%20Committee\mtg%20notes\Template%20SP%20Committee%20Meeting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SP Committee Meeting Notes</Template>
  <TotalTime>32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Bull, Marijoan</dc:creator>
  <cp:lastModifiedBy>Bull, Marijoan</cp:lastModifiedBy>
  <cp:revision>1</cp:revision>
  <cp:lastPrinted>2004-01-21T17:22:00Z</cp:lastPrinted>
  <dcterms:created xsi:type="dcterms:W3CDTF">2012-02-14T21:23:00Z</dcterms:created>
  <dcterms:modified xsi:type="dcterms:W3CDTF">2012-02-14T21:55:00Z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