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83" w:rsidRDefault="00DA5683" w:rsidP="007D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A" w:rsidRPr="007D0A8F" w:rsidRDefault="007D0A8F" w:rsidP="003C6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8F">
        <w:rPr>
          <w:rFonts w:ascii="Times New Roman" w:hAnsi="Times New Roman" w:cs="Times New Roman"/>
          <w:b/>
          <w:sz w:val="28"/>
          <w:szCs w:val="28"/>
        </w:rPr>
        <w:t>Student-Faculty Agreement:</w:t>
      </w:r>
      <w:r w:rsidR="007C6B7C">
        <w:rPr>
          <w:rFonts w:ascii="Times New Roman" w:hAnsi="Times New Roman" w:cs="Times New Roman"/>
          <w:b/>
          <w:sz w:val="28"/>
          <w:szCs w:val="28"/>
        </w:rPr>
        <w:t xml:space="preserve"> Extended Deadlines</w:t>
      </w:r>
      <w:r w:rsidRPr="007D0A8F">
        <w:rPr>
          <w:rFonts w:ascii="Times New Roman" w:hAnsi="Times New Roman" w:cs="Times New Roman"/>
          <w:b/>
          <w:sz w:val="28"/>
          <w:szCs w:val="28"/>
        </w:rPr>
        <w:t xml:space="preserve"> on Assignments</w:t>
      </w:r>
    </w:p>
    <w:p w:rsidR="007C6B7C" w:rsidRDefault="007D0A8F" w:rsidP="008A12D1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agreement is </w:t>
      </w:r>
      <w:r w:rsidR="00C904B2">
        <w:rPr>
          <w:rFonts w:ascii="Times New Roman" w:hAnsi="Times New Roman" w:cs="Times New Roman"/>
          <w:sz w:val="24"/>
          <w:szCs w:val="24"/>
        </w:rPr>
        <w:t>a guideline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904B2">
        <w:rPr>
          <w:rFonts w:ascii="Times New Roman" w:hAnsi="Times New Roman" w:cs="Times New Roman"/>
          <w:sz w:val="24"/>
          <w:szCs w:val="24"/>
        </w:rPr>
        <w:t>steps</w:t>
      </w:r>
      <w:r w:rsidR="00A201DB">
        <w:rPr>
          <w:rFonts w:ascii="Times New Roman" w:hAnsi="Times New Roman" w:cs="Times New Roman"/>
          <w:sz w:val="24"/>
          <w:szCs w:val="24"/>
        </w:rPr>
        <w:t xml:space="preserve"> </w:t>
      </w:r>
      <w:r w:rsidR="00DC3D40">
        <w:rPr>
          <w:rFonts w:ascii="Times New Roman" w:hAnsi="Times New Roman" w:cs="Times New Roman"/>
          <w:sz w:val="24"/>
          <w:szCs w:val="24"/>
        </w:rPr>
        <w:t xml:space="preserve">that </w:t>
      </w:r>
      <w:r w:rsidR="00A201DB">
        <w:rPr>
          <w:rFonts w:ascii="Times New Roman" w:hAnsi="Times New Roman" w:cs="Times New Roman"/>
          <w:sz w:val="24"/>
          <w:szCs w:val="24"/>
        </w:rPr>
        <w:t>the s</w:t>
      </w:r>
      <w:r>
        <w:rPr>
          <w:rFonts w:ascii="Times New Roman" w:hAnsi="Times New Roman" w:cs="Times New Roman"/>
          <w:sz w:val="24"/>
          <w:szCs w:val="24"/>
        </w:rPr>
        <w:t xml:space="preserve">tudent and </w:t>
      </w:r>
      <w:r w:rsidR="00C904B2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40">
        <w:rPr>
          <w:rFonts w:ascii="Times New Roman" w:hAnsi="Times New Roman" w:cs="Times New Roman"/>
          <w:sz w:val="24"/>
          <w:szCs w:val="24"/>
        </w:rPr>
        <w:t xml:space="preserve">can take together to confirm how </w:t>
      </w:r>
      <w:r>
        <w:rPr>
          <w:rFonts w:ascii="Times New Roman" w:hAnsi="Times New Roman" w:cs="Times New Roman"/>
          <w:sz w:val="24"/>
          <w:szCs w:val="24"/>
        </w:rPr>
        <w:t>the reasonable accommodation for</w:t>
      </w:r>
      <w:r w:rsidR="00381028">
        <w:rPr>
          <w:rFonts w:ascii="Times New Roman" w:hAnsi="Times New Roman" w:cs="Times New Roman"/>
          <w:sz w:val="24"/>
          <w:szCs w:val="24"/>
        </w:rPr>
        <w:t xml:space="preserve"> extended </w:t>
      </w:r>
      <w:r w:rsidR="007C6B7C">
        <w:rPr>
          <w:rFonts w:ascii="Times New Roman" w:hAnsi="Times New Roman" w:cs="Times New Roman"/>
          <w:sz w:val="24"/>
          <w:szCs w:val="24"/>
        </w:rPr>
        <w:t>deadlines</w:t>
      </w:r>
      <w:r w:rsidR="00025D6B">
        <w:rPr>
          <w:rFonts w:ascii="Times New Roman" w:hAnsi="Times New Roman" w:cs="Times New Roman"/>
          <w:sz w:val="24"/>
          <w:szCs w:val="24"/>
        </w:rPr>
        <w:t xml:space="preserve"> on assignments</w:t>
      </w:r>
      <w:r w:rsidR="00DC3D40">
        <w:rPr>
          <w:rFonts w:ascii="Times New Roman" w:hAnsi="Times New Roman" w:cs="Times New Roman"/>
          <w:sz w:val="24"/>
          <w:szCs w:val="24"/>
        </w:rPr>
        <w:t xml:space="preserve"> will be addressed</w:t>
      </w:r>
      <w:r w:rsidR="008A12D1">
        <w:rPr>
          <w:rFonts w:ascii="Times New Roman" w:hAnsi="Times New Roman" w:cs="Times New Roman"/>
          <w:sz w:val="24"/>
          <w:szCs w:val="24"/>
        </w:rPr>
        <w:t xml:space="preserve">.  </w:t>
      </w:r>
      <w:r w:rsidR="003B61BD">
        <w:rPr>
          <w:rFonts w:ascii="Times New Roman" w:hAnsi="Times New Roman" w:cs="Times New Roman"/>
          <w:sz w:val="24"/>
          <w:szCs w:val="24"/>
        </w:rPr>
        <w:t xml:space="preserve">Individual circumstances may affect the reasonableness </w:t>
      </w:r>
      <w:r w:rsidR="00DA5683">
        <w:rPr>
          <w:rFonts w:ascii="Times New Roman" w:hAnsi="Times New Roman" w:cs="Times New Roman"/>
          <w:sz w:val="24"/>
          <w:szCs w:val="24"/>
        </w:rPr>
        <w:t>of</w:t>
      </w:r>
      <w:r w:rsidR="003B61BD">
        <w:rPr>
          <w:rFonts w:ascii="Times New Roman" w:hAnsi="Times New Roman" w:cs="Times New Roman"/>
          <w:sz w:val="24"/>
          <w:szCs w:val="24"/>
        </w:rPr>
        <w:t xml:space="preserve"> timing.  Please inform the Banacos Advisor of your agreement and feel free to consult with us.  </w:t>
      </w:r>
      <w:r w:rsidR="00DC3D40">
        <w:rPr>
          <w:rFonts w:ascii="Times New Roman" w:hAnsi="Times New Roman" w:cs="Times New Roman"/>
          <w:sz w:val="24"/>
          <w:szCs w:val="24"/>
        </w:rPr>
        <w:t xml:space="preserve">Either the student or instructor can </w:t>
      </w:r>
      <w:r w:rsidR="00142E34">
        <w:rPr>
          <w:rFonts w:ascii="Times New Roman" w:hAnsi="Times New Roman" w:cs="Times New Roman"/>
          <w:sz w:val="24"/>
          <w:szCs w:val="24"/>
        </w:rPr>
        <w:t>take the initiative to start</w:t>
      </w:r>
      <w:r w:rsidR="007C6B7C" w:rsidRPr="00077B10">
        <w:rPr>
          <w:rFonts w:ascii="Times New Roman" w:hAnsi="Times New Roman" w:cs="Times New Roman"/>
          <w:sz w:val="24"/>
          <w:szCs w:val="24"/>
        </w:rPr>
        <w:t xml:space="preserve"> this conversation</w:t>
      </w:r>
      <w:r w:rsidR="00DC3D40">
        <w:rPr>
          <w:rFonts w:ascii="Times New Roman" w:hAnsi="Times New Roman" w:cs="Times New Roman"/>
          <w:sz w:val="24"/>
          <w:szCs w:val="24"/>
        </w:rPr>
        <w:t xml:space="preserve">. Deciding on a process at the beginning of the semester can help avoid complications during the semester. </w:t>
      </w:r>
      <w:r w:rsidR="00463ACA">
        <w:rPr>
          <w:rFonts w:ascii="Times New Roman" w:hAnsi="Times New Roman" w:cs="Times New Roman"/>
          <w:sz w:val="24"/>
          <w:szCs w:val="24"/>
        </w:rPr>
        <w:t xml:space="preserve">While we suggest that you use this form, please put any agreement in writing and copy the Banacos advisor. </w:t>
      </w:r>
    </w:p>
    <w:p w:rsidR="007C6B7C" w:rsidRDefault="00025D6B" w:rsidP="007D0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this </w:t>
      </w:r>
      <w:r w:rsidR="007C6B7C">
        <w:rPr>
          <w:rFonts w:ascii="Times New Roman" w:hAnsi="Times New Roman" w:cs="Times New Roman"/>
          <w:sz w:val="24"/>
          <w:szCs w:val="24"/>
        </w:rPr>
        <w:t>accommodation is approved…</w:t>
      </w:r>
    </w:p>
    <w:p w:rsidR="00077B10" w:rsidRDefault="007C6B7C" w:rsidP="007C6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7D0A8F" w:rsidRPr="007C6B7C">
        <w:rPr>
          <w:rFonts w:ascii="Times New Roman" w:hAnsi="Times New Roman" w:cs="Times New Roman"/>
          <w:sz w:val="24"/>
          <w:szCs w:val="24"/>
        </w:rPr>
        <w:t>contact</w:t>
      </w:r>
      <w:r w:rsidR="00EA5941">
        <w:rPr>
          <w:rFonts w:ascii="Times New Roman" w:hAnsi="Times New Roman" w:cs="Times New Roman"/>
          <w:sz w:val="24"/>
          <w:szCs w:val="24"/>
        </w:rPr>
        <w:t>s</w:t>
      </w:r>
      <w:r w:rsidR="00142E34">
        <w:rPr>
          <w:rFonts w:ascii="Times New Roman" w:hAnsi="Times New Roman" w:cs="Times New Roman"/>
          <w:sz w:val="24"/>
          <w:szCs w:val="24"/>
        </w:rPr>
        <w:t xml:space="preserve"> the instructors of the courses in which</w:t>
      </w:r>
      <w:r w:rsidR="00381028" w:rsidRPr="007C6B7C">
        <w:rPr>
          <w:rFonts w:ascii="Times New Roman" w:hAnsi="Times New Roman" w:cs="Times New Roman"/>
          <w:sz w:val="24"/>
          <w:szCs w:val="24"/>
        </w:rPr>
        <w:t xml:space="preserve"> the s</w:t>
      </w:r>
      <w:r w:rsidR="007D0A8F" w:rsidRPr="007C6B7C">
        <w:rPr>
          <w:rFonts w:ascii="Times New Roman" w:hAnsi="Times New Roman" w:cs="Times New Roman"/>
          <w:sz w:val="24"/>
          <w:szCs w:val="24"/>
        </w:rPr>
        <w:t xml:space="preserve">tudent </w:t>
      </w:r>
      <w:r w:rsidR="00142E34">
        <w:rPr>
          <w:rFonts w:ascii="Times New Roman" w:hAnsi="Times New Roman" w:cs="Times New Roman"/>
          <w:sz w:val="24"/>
          <w:szCs w:val="24"/>
        </w:rPr>
        <w:t>might</w:t>
      </w:r>
      <w:r w:rsidR="007D0A8F" w:rsidRPr="007C6B7C">
        <w:rPr>
          <w:rFonts w:ascii="Times New Roman" w:hAnsi="Times New Roman" w:cs="Times New Roman"/>
          <w:sz w:val="24"/>
          <w:szCs w:val="24"/>
        </w:rPr>
        <w:t xml:space="preserve"> ne</w:t>
      </w:r>
      <w:r w:rsidR="00025D6B">
        <w:rPr>
          <w:rFonts w:ascii="Times New Roman" w:hAnsi="Times New Roman" w:cs="Times New Roman"/>
          <w:sz w:val="24"/>
          <w:szCs w:val="24"/>
        </w:rPr>
        <w:t xml:space="preserve">ed additional time on an assignment </w:t>
      </w:r>
      <w:r w:rsidR="00346A4B">
        <w:rPr>
          <w:rFonts w:ascii="Times New Roman" w:hAnsi="Times New Roman" w:cs="Times New Roman"/>
          <w:sz w:val="24"/>
          <w:szCs w:val="24"/>
        </w:rPr>
        <w:t xml:space="preserve">or access to </w:t>
      </w:r>
      <w:r w:rsidR="00025D6B">
        <w:rPr>
          <w:rFonts w:ascii="Times New Roman" w:hAnsi="Times New Roman" w:cs="Times New Roman"/>
          <w:sz w:val="24"/>
          <w:szCs w:val="24"/>
        </w:rPr>
        <w:t>an assignment</w:t>
      </w:r>
      <w:r w:rsidR="00DC3D40">
        <w:rPr>
          <w:rFonts w:ascii="Times New Roman" w:hAnsi="Times New Roman" w:cs="Times New Roman"/>
          <w:sz w:val="24"/>
          <w:szCs w:val="24"/>
        </w:rPr>
        <w:t xml:space="preserve"> early OR</w:t>
      </w:r>
    </w:p>
    <w:p w:rsidR="00DC3D40" w:rsidRDefault="00DC3D40" w:rsidP="007C6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instructor reaches out to the student. </w:t>
      </w:r>
    </w:p>
    <w:p w:rsidR="00142E34" w:rsidRDefault="00142E34" w:rsidP="007C6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and instructor discuss and agree</w:t>
      </w:r>
      <w:r w:rsidR="00DC3D40">
        <w:rPr>
          <w:rFonts w:ascii="Times New Roman" w:hAnsi="Times New Roman" w:cs="Times New Roman"/>
          <w:sz w:val="24"/>
          <w:szCs w:val="24"/>
        </w:rPr>
        <w:t xml:space="preserve"> in writing</w:t>
      </w:r>
      <w:r>
        <w:rPr>
          <w:rFonts w:ascii="Times New Roman" w:hAnsi="Times New Roman" w:cs="Times New Roman"/>
          <w:sz w:val="24"/>
          <w:szCs w:val="24"/>
        </w:rPr>
        <w:t xml:space="preserve"> upon the method for making requests and how much time in advance of the due date the request should be made.  </w:t>
      </w:r>
    </w:p>
    <w:p w:rsidR="003C6BCA" w:rsidRDefault="003C6BCA" w:rsidP="003C6BC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6BCA" w:rsidTr="003C6BCA">
        <w:tc>
          <w:tcPr>
            <w:tcW w:w="4675" w:type="dxa"/>
            <w:shd w:val="clear" w:color="auto" w:fill="D0CECE" w:themeFill="background2" w:themeFillShade="E6"/>
          </w:tcPr>
          <w:p w:rsidR="003C6BCA" w:rsidRPr="00DA5683" w:rsidRDefault="003C6BCA" w:rsidP="00DA5683">
            <w:pPr>
              <w:jc w:val="center"/>
              <w:rPr>
                <w:rFonts w:ascii="Calibri" w:hAnsi="Calibri" w:cs="Calibri"/>
                <w:b/>
              </w:rPr>
            </w:pPr>
            <w:r w:rsidRPr="00DA5683">
              <w:rPr>
                <w:rFonts w:ascii="Calibri" w:hAnsi="Calibri" w:cs="Calibri"/>
                <w:b/>
              </w:rPr>
              <w:t>Assignment Type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:rsidR="003C6BCA" w:rsidRPr="00DA5683" w:rsidRDefault="003C6BCA" w:rsidP="003C6BCA">
            <w:pPr>
              <w:jc w:val="center"/>
              <w:rPr>
                <w:rFonts w:ascii="Calibri" w:hAnsi="Calibri" w:cs="Calibri"/>
                <w:b/>
              </w:rPr>
            </w:pPr>
            <w:r w:rsidRPr="00DA5683">
              <w:rPr>
                <w:rFonts w:ascii="Calibri" w:hAnsi="Calibri" w:cs="Calibri"/>
                <w:b/>
              </w:rPr>
              <w:t>How far in advance a request for extended time should be made</w:t>
            </w:r>
          </w:p>
        </w:tc>
      </w:tr>
      <w:tr w:rsidR="003C6BCA" w:rsidTr="003C6BCA">
        <w:tc>
          <w:tcPr>
            <w:tcW w:w="4675" w:type="dxa"/>
          </w:tcPr>
          <w:p w:rsidR="003C6BCA" w:rsidRDefault="003C6BCA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2B" w:rsidRDefault="0012482B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C6BCA" w:rsidRDefault="003C6BCA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CA" w:rsidTr="003C6BCA">
        <w:tc>
          <w:tcPr>
            <w:tcW w:w="4675" w:type="dxa"/>
          </w:tcPr>
          <w:p w:rsidR="003C6BCA" w:rsidRDefault="003C6BCA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2B" w:rsidRDefault="0012482B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C6BCA" w:rsidRDefault="003C6BCA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CA" w:rsidTr="003C6BCA">
        <w:tc>
          <w:tcPr>
            <w:tcW w:w="4675" w:type="dxa"/>
          </w:tcPr>
          <w:p w:rsidR="003C6BCA" w:rsidRDefault="003C6BCA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2B" w:rsidRDefault="0012482B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C6BCA" w:rsidRDefault="003C6BCA" w:rsidP="001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BCA" w:rsidRDefault="003C6BCA" w:rsidP="00142E34">
      <w:pPr>
        <w:rPr>
          <w:rFonts w:ascii="Times New Roman" w:hAnsi="Times New Roman" w:cs="Times New Roman"/>
          <w:sz w:val="24"/>
          <w:szCs w:val="24"/>
        </w:rPr>
      </w:pPr>
    </w:p>
    <w:p w:rsidR="00142E34" w:rsidRPr="00142E34" w:rsidRDefault="00142E34" w:rsidP="00142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need for the extended deadline</w:t>
      </w:r>
      <w:r w:rsidR="00C904B2">
        <w:rPr>
          <w:rFonts w:ascii="Times New Roman" w:hAnsi="Times New Roman" w:cs="Times New Roman"/>
          <w:sz w:val="24"/>
          <w:szCs w:val="24"/>
        </w:rPr>
        <w:t xml:space="preserve"> or early assignment</w:t>
      </w:r>
      <w:r>
        <w:rPr>
          <w:rFonts w:ascii="Times New Roman" w:hAnsi="Times New Roman" w:cs="Times New Roman"/>
          <w:sz w:val="24"/>
          <w:szCs w:val="24"/>
        </w:rPr>
        <w:t xml:space="preserve"> arises… </w:t>
      </w:r>
    </w:p>
    <w:p w:rsidR="00DC3D40" w:rsidRDefault="00DC3D40" w:rsidP="007C6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informs the instructor of the need as soon as the need arises. </w:t>
      </w:r>
    </w:p>
    <w:p w:rsidR="007C6B7C" w:rsidRDefault="007C6B7C" w:rsidP="007C6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and </w:t>
      </w:r>
      <w:r w:rsidR="00142E34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 xml:space="preserve"> collaborate to </w:t>
      </w:r>
      <w:r w:rsidRPr="007C6B7C">
        <w:rPr>
          <w:rFonts w:ascii="Times New Roman" w:hAnsi="Times New Roman" w:cs="Times New Roman"/>
          <w:sz w:val="24"/>
          <w:szCs w:val="24"/>
        </w:rPr>
        <w:t>determine how much extended time should be given f</w:t>
      </w:r>
      <w:r w:rsidR="00025D6B">
        <w:rPr>
          <w:rFonts w:ascii="Times New Roman" w:hAnsi="Times New Roman" w:cs="Times New Roman"/>
          <w:sz w:val="24"/>
          <w:szCs w:val="24"/>
        </w:rPr>
        <w:t>or any particular assignment(s) (time may differ depending on the assignment</w:t>
      </w:r>
      <w:r w:rsidR="00DC3D40">
        <w:rPr>
          <w:rFonts w:ascii="Times New Roman" w:hAnsi="Times New Roman" w:cs="Times New Roman"/>
          <w:sz w:val="24"/>
          <w:szCs w:val="24"/>
        </w:rPr>
        <w:t xml:space="preserve"> and circumstances</w:t>
      </w:r>
      <w:r w:rsidR="00025D6B">
        <w:rPr>
          <w:rFonts w:ascii="Times New Roman" w:hAnsi="Times New Roman" w:cs="Times New Roman"/>
          <w:sz w:val="24"/>
          <w:szCs w:val="24"/>
        </w:rPr>
        <w:t>)</w:t>
      </w:r>
      <w:r w:rsidR="00DC3D40">
        <w:rPr>
          <w:rFonts w:ascii="Times New Roman" w:hAnsi="Times New Roman" w:cs="Times New Roman"/>
          <w:sz w:val="24"/>
          <w:szCs w:val="24"/>
        </w:rPr>
        <w:t xml:space="preserve"> and puts it in writing</w:t>
      </w:r>
      <w:r w:rsidR="00C904B2">
        <w:rPr>
          <w:rFonts w:ascii="Times New Roman" w:hAnsi="Times New Roman" w:cs="Times New Roman"/>
          <w:sz w:val="24"/>
          <w:szCs w:val="24"/>
        </w:rPr>
        <w:t>.</w:t>
      </w:r>
    </w:p>
    <w:p w:rsidR="00EA5941" w:rsidRDefault="007C6B7C" w:rsidP="00025D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C6B7C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keep</w:t>
      </w:r>
      <w:r w:rsidR="00EA59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7C">
        <w:rPr>
          <w:rFonts w:ascii="Times New Roman" w:hAnsi="Times New Roman" w:cs="Times New Roman"/>
          <w:sz w:val="24"/>
          <w:szCs w:val="24"/>
        </w:rPr>
        <w:t>a copy of the mutually agreeable timetable for completio</w:t>
      </w:r>
      <w:r w:rsidR="00025D6B">
        <w:rPr>
          <w:rFonts w:ascii="Times New Roman" w:hAnsi="Times New Roman" w:cs="Times New Roman"/>
          <w:sz w:val="24"/>
          <w:szCs w:val="24"/>
        </w:rPr>
        <w:t xml:space="preserve">n of the required assignment(s) </w:t>
      </w:r>
      <w:r w:rsidR="00C904B2">
        <w:rPr>
          <w:rFonts w:ascii="Times New Roman" w:hAnsi="Times New Roman" w:cs="Times New Roman"/>
          <w:sz w:val="24"/>
          <w:szCs w:val="24"/>
        </w:rPr>
        <w:t>and</w:t>
      </w:r>
      <w:r w:rsidR="00EA5941">
        <w:rPr>
          <w:rFonts w:ascii="Times New Roman" w:hAnsi="Times New Roman" w:cs="Times New Roman"/>
          <w:sz w:val="24"/>
          <w:szCs w:val="24"/>
        </w:rPr>
        <w:t xml:space="preserve"> sends </w:t>
      </w:r>
      <w:r w:rsidR="003B61BD">
        <w:rPr>
          <w:rFonts w:ascii="Times New Roman" w:hAnsi="Times New Roman" w:cs="Times New Roman"/>
          <w:sz w:val="24"/>
          <w:szCs w:val="24"/>
        </w:rPr>
        <w:t xml:space="preserve">a copy to their Banacos advisor along with an email or signature of approval from the instructor.  </w:t>
      </w:r>
      <w:r w:rsidR="00EA5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7C" w:rsidRPr="00025D6B" w:rsidRDefault="00EA5941" w:rsidP="00025D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</w:t>
      </w:r>
      <w:r w:rsidR="00C904B2">
        <w:rPr>
          <w:rFonts w:ascii="Times New Roman" w:hAnsi="Times New Roman" w:cs="Times New Roman"/>
          <w:sz w:val="24"/>
          <w:szCs w:val="24"/>
        </w:rPr>
        <w:t xml:space="preserve"> maintain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04B2">
        <w:rPr>
          <w:rFonts w:ascii="Times New Roman" w:hAnsi="Times New Roman" w:cs="Times New Roman"/>
          <w:sz w:val="24"/>
          <w:szCs w:val="24"/>
        </w:rPr>
        <w:t xml:space="preserve"> contact with the instructor</w:t>
      </w:r>
      <w:r w:rsidR="00025D6B">
        <w:rPr>
          <w:rFonts w:ascii="Times New Roman" w:hAnsi="Times New Roman" w:cs="Times New Roman"/>
          <w:sz w:val="24"/>
          <w:szCs w:val="24"/>
        </w:rPr>
        <w:t xml:space="preserve"> </w:t>
      </w:r>
      <w:r w:rsidR="006F2E18">
        <w:rPr>
          <w:rFonts w:ascii="Times New Roman" w:hAnsi="Times New Roman" w:cs="Times New Roman"/>
          <w:sz w:val="24"/>
          <w:szCs w:val="24"/>
        </w:rPr>
        <w:t>as needed</w:t>
      </w:r>
      <w:r w:rsidR="00025D6B">
        <w:rPr>
          <w:rFonts w:ascii="Times New Roman" w:hAnsi="Times New Roman" w:cs="Times New Roman"/>
          <w:sz w:val="24"/>
          <w:szCs w:val="24"/>
        </w:rPr>
        <w:t>.</w:t>
      </w:r>
    </w:p>
    <w:p w:rsidR="00077B10" w:rsidRDefault="00077B10" w:rsidP="007D0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of unforeseen circumstances </w:t>
      </w:r>
      <w:r w:rsidR="009E51A0">
        <w:rPr>
          <w:rFonts w:ascii="Times New Roman" w:hAnsi="Times New Roman" w:cs="Times New Roman"/>
          <w:sz w:val="24"/>
          <w:szCs w:val="24"/>
        </w:rPr>
        <w:t xml:space="preserve">where the student may be unable to meet assignment requirements and/or due dates, the student </w:t>
      </w:r>
      <w:r w:rsidR="00025D6B">
        <w:rPr>
          <w:rFonts w:ascii="Times New Roman" w:hAnsi="Times New Roman" w:cs="Times New Roman"/>
          <w:sz w:val="24"/>
          <w:szCs w:val="24"/>
        </w:rPr>
        <w:t xml:space="preserve">should contact their </w:t>
      </w:r>
      <w:r w:rsidR="00C904B2">
        <w:rPr>
          <w:rFonts w:ascii="Times New Roman" w:hAnsi="Times New Roman" w:cs="Times New Roman"/>
          <w:sz w:val="24"/>
          <w:szCs w:val="24"/>
        </w:rPr>
        <w:t>instructor</w:t>
      </w:r>
      <w:r w:rsidR="00025D6B">
        <w:rPr>
          <w:rFonts w:ascii="Times New Roman" w:hAnsi="Times New Roman" w:cs="Times New Roman"/>
          <w:sz w:val="24"/>
          <w:szCs w:val="24"/>
        </w:rPr>
        <w:t xml:space="preserve"> as soon as possible.</w:t>
      </w:r>
    </w:p>
    <w:p w:rsidR="00DA5683" w:rsidRDefault="00DA5683" w:rsidP="007D0A8F">
      <w:pPr>
        <w:rPr>
          <w:rFonts w:ascii="Times New Roman" w:hAnsi="Times New Roman" w:cs="Times New Roman"/>
          <w:sz w:val="24"/>
          <w:szCs w:val="24"/>
        </w:rPr>
      </w:pPr>
    </w:p>
    <w:p w:rsidR="00DA5683" w:rsidRDefault="00DA5683" w:rsidP="007D0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2235"/>
        <w:gridCol w:w="1870"/>
        <w:gridCol w:w="1870"/>
        <w:gridCol w:w="1870"/>
        <w:gridCol w:w="2685"/>
      </w:tblGrid>
      <w:tr w:rsidR="004D5EF9" w:rsidTr="00757AF7">
        <w:tc>
          <w:tcPr>
            <w:tcW w:w="2235" w:type="dxa"/>
            <w:shd w:val="clear" w:color="auto" w:fill="D9D9D9" w:themeFill="background1" w:themeFillShade="D9"/>
          </w:tcPr>
          <w:p w:rsidR="004D5EF9" w:rsidRDefault="004D5EF9" w:rsidP="00757AF7">
            <w:pPr>
              <w:jc w:val="center"/>
              <w:rPr>
                <w:b/>
              </w:rPr>
            </w:pPr>
          </w:p>
          <w:p w:rsidR="004D5EF9" w:rsidRPr="00037ADE" w:rsidRDefault="004D5EF9" w:rsidP="00757AF7">
            <w:pPr>
              <w:jc w:val="center"/>
              <w:rPr>
                <w:b/>
              </w:rPr>
            </w:pPr>
            <w:r w:rsidRPr="00037ADE">
              <w:rPr>
                <w:b/>
              </w:rPr>
              <w:t>Assignment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4D5EF9" w:rsidRDefault="004D5EF9" w:rsidP="00757AF7">
            <w:pPr>
              <w:jc w:val="center"/>
              <w:rPr>
                <w:b/>
              </w:rPr>
            </w:pPr>
          </w:p>
          <w:p w:rsidR="004D5EF9" w:rsidRPr="00037ADE" w:rsidRDefault="004D5EF9" w:rsidP="00757AF7">
            <w:pPr>
              <w:jc w:val="center"/>
              <w:rPr>
                <w:b/>
              </w:rPr>
            </w:pPr>
            <w:r w:rsidRPr="00037ADE">
              <w:rPr>
                <w:b/>
              </w:rPr>
              <w:t>Original Syllabus Due Date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4D5EF9" w:rsidRPr="00037ADE" w:rsidRDefault="004D5EF9" w:rsidP="00C904B2">
            <w:pPr>
              <w:jc w:val="center"/>
              <w:rPr>
                <w:b/>
              </w:rPr>
            </w:pPr>
            <w:r w:rsidRPr="00037ADE">
              <w:rPr>
                <w:b/>
              </w:rPr>
              <w:t xml:space="preserve">Suggested </w:t>
            </w:r>
            <w:r w:rsidR="00C904B2">
              <w:rPr>
                <w:b/>
              </w:rPr>
              <w:t>Extended Due Date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4D5EF9" w:rsidRPr="00037ADE" w:rsidRDefault="004D5EF9" w:rsidP="00757AF7">
            <w:pPr>
              <w:jc w:val="center"/>
              <w:rPr>
                <w:b/>
              </w:rPr>
            </w:pPr>
            <w:r w:rsidRPr="00037ADE">
              <w:rPr>
                <w:b/>
              </w:rPr>
              <w:t>Suggested</w:t>
            </w:r>
            <w:r>
              <w:rPr>
                <w:b/>
              </w:rPr>
              <w:t xml:space="preserve"> Early Access to Assignment Materials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4D5EF9" w:rsidRPr="00037ADE" w:rsidRDefault="004D5EF9" w:rsidP="00757AF7">
            <w:pPr>
              <w:jc w:val="center"/>
              <w:rPr>
                <w:b/>
              </w:rPr>
            </w:pPr>
            <w:r>
              <w:rPr>
                <w:b/>
              </w:rPr>
              <w:t>Adjusted Due Date and/or Adjusted Date Early Access to Materials</w:t>
            </w:r>
          </w:p>
        </w:tc>
      </w:tr>
      <w:tr w:rsidR="004D5EF9" w:rsidTr="00757AF7">
        <w:tc>
          <w:tcPr>
            <w:tcW w:w="2235" w:type="dxa"/>
          </w:tcPr>
          <w:p w:rsidR="004D5EF9" w:rsidRDefault="004D5EF9" w:rsidP="00757AF7"/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2685" w:type="dxa"/>
          </w:tcPr>
          <w:p w:rsidR="004D5EF9" w:rsidRDefault="004D5EF9" w:rsidP="00757AF7"/>
        </w:tc>
      </w:tr>
      <w:tr w:rsidR="004D5EF9" w:rsidTr="00757AF7">
        <w:tc>
          <w:tcPr>
            <w:tcW w:w="2235" w:type="dxa"/>
          </w:tcPr>
          <w:p w:rsidR="004D5EF9" w:rsidRDefault="004D5EF9" w:rsidP="00757AF7"/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2685" w:type="dxa"/>
          </w:tcPr>
          <w:p w:rsidR="004D5EF9" w:rsidRDefault="004D5EF9" w:rsidP="00757AF7"/>
        </w:tc>
      </w:tr>
      <w:tr w:rsidR="004D5EF9" w:rsidTr="00757AF7">
        <w:tc>
          <w:tcPr>
            <w:tcW w:w="2235" w:type="dxa"/>
          </w:tcPr>
          <w:p w:rsidR="004D5EF9" w:rsidRDefault="004D5EF9" w:rsidP="00757AF7"/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2685" w:type="dxa"/>
          </w:tcPr>
          <w:p w:rsidR="004D5EF9" w:rsidRDefault="004D5EF9" w:rsidP="00757AF7"/>
        </w:tc>
      </w:tr>
      <w:tr w:rsidR="004D5EF9" w:rsidTr="00757AF7">
        <w:tc>
          <w:tcPr>
            <w:tcW w:w="2235" w:type="dxa"/>
          </w:tcPr>
          <w:p w:rsidR="004D5EF9" w:rsidRDefault="004D5EF9" w:rsidP="00757AF7"/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1870" w:type="dxa"/>
          </w:tcPr>
          <w:p w:rsidR="004D5EF9" w:rsidRDefault="004D5EF9" w:rsidP="00757AF7"/>
        </w:tc>
        <w:tc>
          <w:tcPr>
            <w:tcW w:w="2685" w:type="dxa"/>
          </w:tcPr>
          <w:p w:rsidR="004D5EF9" w:rsidRDefault="004D5EF9" w:rsidP="00757AF7"/>
        </w:tc>
      </w:tr>
    </w:tbl>
    <w:p w:rsidR="00C904B2" w:rsidRDefault="00C904B2" w:rsidP="007D0A8F">
      <w:pPr>
        <w:rPr>
          <w:rFonts w:ascii="Times New Roman" w:hAnsi="Times New Roman" w:cs="Times New Roman"/>
          <w:sz w:val="24"/>
          <w:szCs w:val="24"/>
        </w:rPr>
      </w:pPr>
    </w:p>
    <w:p w:rsidR="004F03FC" w:rsidRDefault="00A201DB" w:rsidP="00C07E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Name: 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Semester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4F03FC" w:rsidRDefault="004F03FC" w:rsidP="00C07E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</w:t>
      </w:r>
      <w:r w:rsidR="00343952">
        <w:rPr>
          <w:rFonts w:ascii="Times New Roman" w:hAnsi="Times New Roman" w:cs="Times New Roman"/>
          <w:sz w:val="24"/>
          <w:szCs w:val="24"/>
        </w:rPr>
        <w:t>_______________________________   UWID: _______________</w:t>
      </w:r>
    </w:p>
    <w:p w:rsidR="004F03FC" w:rsidRDefault="004F03FC" w:rsidP="00C07E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 ______________________________________ Date: _______________</w:t>
      </w:r>
    </w:p>
    <w:p w:rsidR="004F03FC" w:rsidRDefault="004F03FC" w:rsidP="00C07E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Name: _______________________________________ </w:t>
      </w:r>
    </w:p>
    <w:p w:rsidR="007D0A8F" w:rsidRPr="007D0A8F" w:rsidRDefault="004F03FC" w:rsidP="00C07E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Signature: 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  Date: ________________</w:t>
      </w:r>
      <w:r w:rsidR="00381028" w:rsidRPr="00381028">
        <w:rPr>
          <w:rFonts w:ascii="Times New Roman" w:hAnsi="Times New Roman" w:cs="Times New Roman"/>
          <w:sz w:val="24"/>
          <w:szCs w:val="24"/>
        </w:rPr>
        <w:t> </w:t>
      </w:r>
    </w:p>
    <w:sectPr w:rsidR="007D0A8F" w:rsidRPr="007D0A8F" w:rsidSect="00025D6B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F2" w:rsidRDefault="00D64CF2" w:rsidP="004F03FC">
      <w:pPr>
        <w:spacing w:after="0" w:line="240" w:lineRule="auto"/>
      </w:pPr>
      <w:r>
        <w:separator/>
      </w:r>
    </w:p>
  </w:endnote>
  <w:endnote w:type="continuationSeparator" w:id="0">
    <w:p w:rsidR="00D64CF2" w:rsidRDefault="00D64CF2" w:rsidP="004F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FC" w:rsidRPr="004F03FC" w:rsidRDefault="004F03FC" w:rsidP="004F03FC">
    <w:pPr>
      <w:pStyle w:val="Header"/>
      <w:rPr>
        <w:rFonts w:ascii="Times New Roman" w:hAnsi="Times New Roman" w:cs="Times New Roman"/>
        <w:sz w:val="20"/>
        <w:szCs w:val="20"/>
      </w:rPr>
    </w:pPr>
    <w:r w:rsidRPr="004F03FC">
      <w:rPr>
        <w:rFonts w:ascii="Times New Roman" w:hAnsi="Times New Roman" w:cs="Times New Roman"/>
        <w:sz w:val="20"/>
        <w:szCs w:val="20"/>
      </w:rPr>
      <w:t>Westfield State University</w:t>
    </w:r>
  </w:p>
  <w:p w:rsidR="004F03FC" w:rsidRDefault="004F03FC" w:rsidP="002B1005">
    <w:pPr>
      <w:pStyle w:val="Header"/>
      <w:tabs>
        <w:tab w:val="clear" w:pos="4680"/>
        <w:tab w:val="clear" w:pos="9360"/>
        <w:tab w:val="left" w:pos="6030"/>
      </w:tabs>
      <w:rPr>
        <w:rFonts w:ascii="Times New Roman" w:hAnsi="Times New Roman" w:cs="Times New Roman"/>
        <w:sz w:val="20"/>
        <w:szCs w:val="20"/>
      </w:rPr>
    </w:pPr>
    <w:r w:rsidRPr="004F03FC">
      <w:rPr>
        <w:rFonts w:ascii="Times New Roman" w:hAnsi="Times New Roman" w:cs="Times New Roman"/>
        <w:sz w:val="20"/>
        <w:szCs w:val="20"/>
      </w:rPr>
      <w:t>Banacos Academic Center</w:t>
    </w:r>
    <w:r w:rsidR="002B1005">
      <w:rPr>
        <w:rFonts w:ascii="Times New Roman" w:hAnsi="Times New Roman" w:cs="Times New Roman"/>
        <w:sz w:val="20"/>
        <w:szCs w:val="20"/>
      </w:rPr>
      <w:tab/>
      <w:t xml:space="preserve">     </w:t>
    </w:r>
  </w:p>
  <w:p w:rsidR="004F03FC" w:rsidRPr="004F03FC" w:rsidRDefault="00BF0808" w:rsidP="004F03FC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June</w:t>
    </w:r>
    <w:r w:rsidR="004F03FC">
      <w:rPr>
        <w:rFonts w:ascii="Times New Roman" w:hAnsi="Times New Roman" w:cs="Times New Roman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F2" w:rsidRDefault="00D64CF2" w:rsidP="004F03FC">
      <w:pPr>
        <w:spacing w:after="0" w:line="240" w:lineRule="auto"/>
      </w:pPr>
      <w:r>
        <w:separator/>
      </w:r>
    </w:p>
  </w:footnote>
  <w:footnote w:type="continuationSeparator" w:id="0">
    <w:p w:rsidR="00D64CF2" w:rsidRDefault="00D64CF2" w:rsidP="004F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52" w:rsidRDefault="00343952">
    <w:pPr>
      <w:pStyle w:val="Header"/>
    </w:pPr>
  </w:p>
  <w:p w:rsidR="00343952" w:rsidRDefault="002B1005" w:rsidP="002B1005">
    <w:pPr>
      <w:pStyle w:val="Header"/>
    </w:pPr>
    <w:r>
      <w:rPr>
        <w:noProof/>
      </w:rPr>
      <w:drawing>
        <wp:inline distT="0" distB="0" distL="0" distR="0" wp14:anchorId="37E2287C">
          <wp:extent cx="1505585" cy="707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15233"/>
    <w:multiLevelType w:val="hybridMultilevel"/>
    <w:tmpl w:val="827080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E42D7F"/>
    <w:multiLevelType w:val="hybridMultilevel"/>
    <w:tmpl w:val="1DBE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8F"/>
    <w:rsid w:val="00025D6B"/>
    <w:rsid w:val="00077B10"/>
    <w:rsid w:val="000C637E"/>
    <w:rsid w:val="0012482B"/>
    <w:rsid w:val="00142E34"/>
    <w:rsid w:val="00152E32"/>
    <w:rsid w:val="00176F14"/>
    <w:rsid w:val="002B1005"/>
    <w:rsid w:val="002C6B8A"/>
    <w:rsid w:val="0031263A"/>
    <w:rsid w:val="00343952"/>
    <w:rsid w:val="00346A4B"/>
    <w:rsid w:val="00381028"/>
    <w:rsid w:val="003B61BD"/>
    <w:rsid w:val="003C6BCA"/>
    <w:rsid w:val="00463ACA"/>
    <w:rsid w:val="004D5EF9"/>
    <w:rsid w:val="004F03FC"/>
    <w:rsid w:val="0061015B"/>
    <w:rsid w:val="00675634"/>
    <w:rsid w:val="006F2E18"/>
    <w:rsid w:val="00757AF7"/>
    <w:rsid w:val="007C6B7C"/>
    <w:rsid w:val="007D0A8F"/>
    <w:rsid w:val="008A12D1"/>
    <w:rsid w:val="00972EE6"/>
    <w:rsid w:val="009E51A0"/>
    <w:rsid w:val="00A201DB"/>
    <w:rsid w:val="00A47DB4"/>
    <w:rsid w:val="00A87C22"/>
    <w:rsid w:val="00AA21B0"/>
    <w:rsid w:val="00AF2798"/>
    <w:rsid w:val="00B13501"/>
    <w:rsid w:val="00BF0808"/>
    <w:rsid w:val="00C07E1B"/>
    <w:rsid w:val="00C904B2"/>
    <w:rsid w:val="00D64CF2"/>
    <w:rsid w:val="00DA5683"/>
    <w:rsid w:val="00DC3D40"/>
    <w:rsid w:val="00DF1BE0"/>
    <w:rsid w:val="00E27CAE"/>
    <w:rsid w:val="00E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120EBB9-ADC1-4D50-B772-AEFD56EC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FC"/>
  </w:style>
  <w:style w:type="paragraph" w:styleId="Footer">
    <w:name w:val="footer"/>
    <w:basedOn w:val="Normal"/>
    <w:link w:val="FooterChar"/>
    <w:uiPriority w:val="99"/>
    <w:unhideWhenUsed/>
    <w:rsid w:val="004F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FC"/>
  </w:style>
  <w:style w:type="paragraph" w:styleId="ListParagraph">
    <w:name w:val="List Paragraph"/>
    <w:basedOn w:val="Normal"/>
    <w:uiPriority w:val="34"/>
    <w:qFormat/>
    <w:rsid w:val="007C6B7C"/>
    <w:pPr>
      <w:ind w:left="720"/>
      <w:contextualSpacing/>
    </w:pPr>
  </w:style>
  <w:style w:type="table" w:styleId="TableGrid">
    <w:name w:val="Table Grid"/>
    <w:basedOn w:val="TableNormal"/>
    <w:uiPriority w:val="39"/>
    <w:rsid w:val="004D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Banacos</dc:creator>
  <cp:keywords/>
  <dc:description/>
  <cp:lastModifiedBy>Banacos</cp:lastModifiedBy>
  <cp:revision>3</cp:revision>
  <dcterms:created xsi:type="dcterms:W3CDTF">2021-06-15T18:56:00Z</dcterms:created>
  <dcterms:modified xsi:type="dcterms:W3CDTF">2021-08-31T19:41:00Z</dcterms:modified>
</cp:coreProperties>
</file>